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1B89" w14:textId="662D5C0C" w:rsidR="00F43867" w:rsidRPr="00A728CF" w:rsidRDefault="00A728CF">
      <w:pPr>
        <w:rPr>
          <w:rFonts w:ascii="Times New Roman" w:hAnsi="Times New Roman" w:cs="Times New Roman"/>
          <w:b/>
          <w:bCs/>
        </w:rPr>
      </w:pPr>
      <w:r w:rsidRPr="00A728CF">
        <w:rPr>
          <w:rFonts w:ascii="Times New Roman" w:hAnsi="Times New Roman" w:cs="Times New Roman"/>
          <w:b/>
          <w:bCs/>
        </w:rPr>
        <w:t xml:space="preserve">Initial Appearance [From </w:t>
      </w:r>
      <w:proofErr w:type="spellStart"/>
      <w:r w:rsidRPr="00A728CF">
        <w:rPr>
          <w:rFonts w:ascii="Times New Roman" w:hAnsi="Times New Roman" w:cs="Times New Roman"/>
          <w:b/>
          <w:bCs/>
        </w:rPr>
        <w:t>Benchbook</w:t>
      </w:r>
      <w:proofErr w:type="spellEnd"/>
      <w:r w:rsidRPr="00A728CF">
        <w:rPr>
          <w:rFonts w:ascii="Times New Roman" w:hAnsi="Times New Roman" w:cs="Times New Roman"/>
          <w:b/>
          <w:bCs/>
        </w:rPr>
        <w:t xml:space="preserve"> 1.01.IV]</w:t>
      </w:r>
    </w:p>
    <w:p w14:paraId="7FB0A87B" w14:textId="77777777" w:rsidR="00A728CF" w:rsidRDefault="00A728CF" w:rsidP="00A728CF">
      <w:pPr>
        <w:pStyle w:val="header2"/>
        <w:rPr>
          <w:color w:val="000000" w:themeColor="text1"/>
        </w:rPr>
      </w:pPr>
      <w:bookmarkStart w:id="0" w:name="_Hlk162319074"/>
    </w:p>
    <w:p w14:paraId="281F8D33" w14:textId="7F97DAC5" w:rsidR="00A728CF" w:rsidRPr="00A728CF" w:rsidRDefault="00A728CF" w:rsidP="00A728CF">
      <w:pPr>
        <w:pStyle w:val="header2"/>
        <w:rPr>
          <w:color w:val="000000" w:themeColor="text1"/>
        </w:rPr>
      </w:pPr>
      <w:r w:rsidRPr="00A728CF">
        <w:rPr>
          <w:color w:val="000000" w:themeColor="text1"/>
        </w:rPr>
        <w:t>IV. Suggested Colloquy</w:t>
      </w:r>
      <w:bookmarkEnd w:id="0"/>
      <w:r w:rsidRPr="00A728CF">
        <w:rPr>
          <w:rStyle w:val="FootnoteReference"/>
          <w:color w:val="000000" w:themeColor="text1"/>
        </w:rPr>
        <w:footnoteReference w:id="1"/>
      </w:r>
      <w:r w:rsidRPr="00A728CF">
        <w:rPr>
          <w:color w:val="000000" w:themeColor="text1"/>
        </w:rPr>
        <w:t xml:space="preserve"> </w:t>
      </w:r>
    </w:p>
    <w:p w14:paraId="5D789293"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[Note: If in doubt about the defendant’s English language ability, consult with defense counsel. Obtain an interpreter if needed. 28 U.S.C. § 1827.]</w:t>
      </w:r>
    </w:p>
    <w:p w14:paraId="759C0251" w14:textId="77777777" w:rsidR="00A728CF" w:rsidRPr="00A728CF" w:rsidRDefault="00A728CF" w:rsidP="00A728CF">
      <w:pPr>
        <w:pStyle w:val="header3"/>
        <w:rPr>
          <w:color w:val="000000" w:themeColor="text1"/>
          <w:sz w:val="24"/>
          <w:szCs w:val="24"/>
        </w:rPr>
      </w:pPr>
      <w:r w:rsidRPr="00A728CF">
        <w:rPr>
          <w:color w:val="000000" w:themeColor="text1"/>
          <w:sz w:val="24"/>
          <w:szCs w:val="24"/>
        </w:rPr>
        <w:t>A. Explain the Nature of the Proceedings</w:t>
      </w:r>
    </w:p>
    <w:p w14:paraId="7D11D35C" w14:textId="7B54CF0B" w:rsidR="00A728CF" w:rsidRPr="00A728CF" w:rsidRDefault="00A728CF" w:rsidP="00A728CF">
      <w:pPr>
        <w:pStyle w:val="body-firstparagraph"/>
        <w:rPr>
          <w:b/>
          <w:bCs/>
          <w:color w:val="FF0000"/>
          <w:sz w:val="24"/>
          <w:szCs w:val="24"/>
        </w:rPr>
      </w:pPr>
      <w:r w:rsidRPr="00A728CF">
        <w:rPr>
          <w:color w:val="000000" w:themeColor="text1"/>
          <w:sz w:val="24"/>
          <w:szCs w:val="24"/>
        </w:rPr>
        <w:t>The purpose of this hearing is t</w:t>
      </w:r>
      <w:r>
        <w:rPr>
          <w:color w:val="000000" w:themeColor="text1"/>
          <w:sz w:val="24"/>
          <w:szCs w:val="24"/>
        </w:rPr>
        <w:t>o:</w:t>
      </w:r>
    </w:p>
    <w:p w14:paraId="2FE66D07"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1) </w:t>
      </w:r>
      <w:r w:rsidRPr="00A728CF">
        <w:rPr>
          <w:rFonts w:ascii="Times New Roman" w:hAnsi="Times New Roman" w:cs="Times New Roman"/>
          <w:color w:val="000000" w:themeColor="text1"/>
        </w:rPr>
        <w:tab/>
        <w:t xml:space="preserve">advise you of some of your </w:t>
      </w:r>
      <w:proofErr w:type="gramStart"/>
      <w:r w:rsidRPr="00A728CF">
        <w:rPr>
          <w:rFonts w:ascii="Times New Roman" w:hAnsi="Times New Roman" w:cs="Times New Roman"/>
          <w:color w:val="000000" w:themeColor="text1"/>
        </w:rPr>
        <w:t>rights;</w:t>
      </w:r>
      <w:proofErr w:type="gramEnd"/>
      <w:r w:rsidRPr="00A728CF">
        <w:rPr>
          <w:rFonts w:ascii="Times New Roman" w:hAnsi="Times New Roman" w:cs="Times New Roman"/>
          <w:color w:val="000000" w:themeColor="text1"/>
        </w:rPr>
        <w:t xml:space="preserve"> </w:t>
      </w:r>
    </w:p>
    <w:p w14:paraId="35F18215"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2) </w:t>
      </w:r>
      <w:r w:rsidRPr="00A728CF">
        <w:rPr>
          <w:rFonts w:ascii="Times New Roman" w:hAnsi="Times New Roman" w:cs="Times New Roman"/>
          <w:color w:val="000000" w:themeColor="text1"/>
        </w:rPr>
        <w:tab/>
        <w:t xml:space="preserve">ask how you intend to proceed with counsel in this </w:t>
      </w:r>
      <w:proofErr w:type="gramStart"/>
      <w:r w:rsidRPr="00A728CF">
        <w:rPr>
          <w:rFonts w:ascii="Times New Roman" w:hAnsi="Times New Roman" w:cs="Times New Roman"/>
          <w:color w:val="000000" w:themeColor="text1"/>
        </w:rPr>
        <w:t>case;</w:t>
      </w:r>
      <w:proofErr w:type="gramEnd"/>
      <w:r w:rsidRPr="00A728CF">
        <w:rPr>
          <w:rFonts w:ascii="Times New Roman" w:hAnsi="Times New Roman" w:cs="Times New Roman"/>
          <w:color w:val="000000" w:themeColor="text1"/>
        </w:rPr>
        <w:t xml:space="preserve"> </w:t>
      </w:r>
    </w:p>
    <w:p w14:paraId="0D181F9F"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3) </w:t>
      </w:r>
      <w:r w:rsidRPr="00A728CF">
        <w:rPr>
          <w:rFonts w:ascii="Times New Roman" w:hAnsi="Times New Roman" w:cs="Times New Roman"/>
          <w:color w:val="000000" w:themeColor="text1"/>
        </w:rPr>
        <w:tab/>
        <w:t xml:space="preserve">inform you of the substance of the charges pending against </w:t>
      </w:r>
      <w:proofErr w:type="gramStart"/>
      <w:r w:rsidRPr="00A728CF">
        <w:rPr>
          <w:rFonts w:ascii="Times New Roman" w:hAnsi="Times New Roman" w:cs="Times New Roman"/>
          <w:color w:val="000000" w:themeColor="text1"/>
        </w:rPr>
        <w:t>you;</w:t>
      </w:r>
      <w:proofErr w:type="gramEnd"/>
      <w:r w:rsidRPr="00A728CF">
        <w:rPr>
          <w:rFonts w:ascii="Times New Roman" w:hAnsi="Times New Roman" w:cs="Times New Roman"/>
          <w:color w:val="000000" w:themeColor="text1"/>
        </w:rPr>
        <w:t xml:space="preserve"> </w:t>
      </w:r>
    </w:p>
    <w:p w14:paraId="7181CEE1"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4) </w:t>
      </w:r>
      <w:r w:rsidRPr="00A728CF">
        <w:rPr>
          <w:rFonts w:ascii="Times New Roman" w:hAnsi="Times New Roman" w:cs="Times New Roman"/>
          <w:color w:val="000000" w:themeColor="text1"/>
        </w:rPr>
        <w:tab/>
        <w:t xml:space="preserve">set some further hearings in your case; and </w:t>
      </w:r>
    </w:p>
    <w:p w14:paraId="1BEA8FD1"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5) </w:t>
      </w:r>
      <w:r w:rsidRPr="00A728CF">
        <w:rPr>
          <w:rFonts w:ascii="Times New Roman" w:hAnsi="Times New Roman" w:cs="Times New Roman"/>
          <w:color w:val="000000" w:themeColor="text1"/>
        </w:rPr>
        <w:tab/>
        <w:t>determine how we will proceed on the question of whether you will be released on bond or detained in custody while your case is pending.</w:t>
      </w:r>
    </w:p>
    <w:p w14:paraId="109C04FE" w14:textId="77777777" w:rsidR="00A728CF" w:rsidRPr="00A728CF" w:rsidRDefault="00A728CF" w:rsidP="00A728CF">
      <w:pPr>
        <w:pStyle w:val="header3"/>
        <w:rPr>
          <w:color w:val="000000" w:themeColor="text1"/>
          <w:sz w:val="24"/>
          <w:szCs w:val="24"/>
        </w:rPr>
      </w:pPr>
      <w:r w:rsidRPr="00A728CF">
        <w:rPr>
          <w:color w:val="000000" w:themeColor="text1"/>
          <w:sz w:val="24"/>
          <w:szCs w:val="24"/>
        </w:rPr>
        <w:t>B. Right to Counsel</w:t>
      </w:r>
    </w:p>
    <w:p w14:paraId="4C78435D"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 </w:t>
      </w:r>
      <w:r w:rsidRPr="00A728CF">
        <w:rPr>
          <w:rFonts w:ascii="Times New Roman" w:hAnsi="Times New Roman" w:cs="Times New Roman"/>
          <w:color w:val="000000" w:themeColor="text1"/>
        </w:rPr>
        <w:tab/>
        <w:t>You have a right to retain counsel or to request that counsel be appointed if you cannot obtain counsel.</w:t>
      </w:r>
    </w:p>
    <w:p w14:paraId="3CBD1E60"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 </w:t>
      </w:r>
      <w:r w:rsidRPr="00A728CF">
        <w:rPr>
          <w:rFonts w:ascii="Times New Roman" w:hAnsi="Times New Roman" w:cs="Times New Roman"/>
          <w:color w:val="000000" w:themeColor="text1"/>
        </w:rPr>
        <w:tab/>
        <w:t xml:space="preserve">Do you have an attorney? </w:t>
      </w:r>
    </w:p>
    <w:p w14:paraId="3E432FAD"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[If an attorney is present, ask if the attorney is making a general or special appearance; otherwise set for identification hearing.]</w:t>
      </w:r>
    </w:p>
    <w:p w14:paraId="3288E1C8"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[If an attorney is not present, ask the Defendant:]</w:t>
      </w:r>
    </w:p>
    <w:p w14:paraId="484A78A4"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w:t>
      </w:r>
      <w:r w:rsidRPr="00A728CF">
        <w:rPr>
          <w:rFonts w:ascii="Times New Roman" w:hAnsi="Times New Roman" w:cs="Times New Roman"/>
          <w:color w:val="000000" w:themeColor="text1"/>
        </w:rPr>
        <w:tab/>
        <w:t>Do you intend to hire an attorney, or are you requesting that the Court appoint an attorney for you because you cannot afford or obtain one?</w:t>
      </w:r>
    </w:p>
    <w:p w14:paraId="6C031440" w14:textId="77777777" w:rsidR="00A728CF" w:rsidRPr="00A728CF" w:rsidRDefault="00A728CF" w:rsidP="00A728CF">
      <w:pPr>
        <w:pStyle w:val="body"/>
        <w:rPr>
          <w:color w:val="000000" w:themeColor="text1"/>
          <w:sz w:val="24"/>
          <w:szCs w:val="24"/>
        </w:rPr>
      </w:pPr>
      <w:r w:rsidRPr="00A728CF">
        <w:rPr>
          <w:color w:val="000000" w:themeColor="text1"/>
          <w:sz w:val="24"/>
          <w:szCs w:val="24"/>
        </w:rPr>
        <w:t xml:space="preserve">If the defendant cannot afford or is unable to find an attorney, see section 1.02: Appointment of Counsel or Pro Se Representation, </w:t>
      </w:r>
      <w:r w:rsidRPr="00A728CF">
        <w:rPr>
          <w:i/>
          <w:iCs/>
          <w:color w:val="000000" w:themeColor="text1"/>
          <w:sz w:val="24"/>
          <w:szCs w:val="24"/>
        </w:rPr>
        <w:t>infra</w:t>
      </w:r>
      <w:r w:rsidRPr="00A728CF">
        <w:rPr>
          <w:color w:val="000000" w:themeColor="text1"/>
          <w:sz w:val="24"/>
          <w:szCs w:val="24"/>
        </w:rPr>
        <w:t>, for appointment of counsel procedure.</w:t>
      </w:r>
    </w:p>
    <w:p w14:paraId="4D2CD1F0" w14:textId="77777777" w:rsidR="00A728CF" w:rsidRPr="00A728CF" w:rsidRDefault="00A728CF" w:rsidP="00A728CF">
      <w:pPr>
        <w:pStyle w:val="body"/>
        <w:rPr>
          <w:color w:val="000000" w:themeColor="text1"/>
          <w:sz w:val="24"/>
          <w:szCs w:val="24"/>
        </w:rPr>
      </w:pPr>
      <w:r w:rsidRPr="00A728CF">
        <w:rPr>
          <w:color w:val="000000" w:themeColor="text1"/>
          <w:sz w:val="24"/>
          <w:szCs w:val="24"/>
        </w:rPr>
        <w:t>If a conflict arises: Have the Federal Public Defender appear specially, then set a date for a hearing on identification of counsel.</w:t>
      </w:r>
    </w:p>
    <w:p w14:paraId="4B7EB33D" w14:textId="77777777" w:rsidR="00A728CF" w:rsidRPr="00A728CF" w:rsidRDefault="00A728CF" w:rsidP="00A728CF">
      <w:pPr>
        <w:pStyle w:val="body"/>
        <w:rPr>
          <w:color w:val="000000" w:themeColor="text1"/>
          <w:spacing w:val="2"/>
          <w:sz w:val="24"/>
          <w:szCs w:val="24"/>
        </w:rPr>
      </w:pPr>
      <w:r w:rsidRPr="00A728CF">
        <w:rPr>
          <w:color w:val="000000" w:themeColor="text1"/>
          <w:sz w:val="24"/>
          <w:szCs w:val="24"/>
        </w:rPr>
        <w:t xml:space="preserve">Do not proceed further with the initial appearance hearing unless the defendant has the assistance of counsel or, after being advised of the consequences, has chosen to waive the right to counsel and to proceed pro se. See section 1.02: Appointment of Counsel or Pro Se Representation, </w:t>
      </w:r>
      <w:r w:rsidRPr="00A728CF">
        <w:rPr>
          <w:i/>
          <w:iCs/>
          <w:color w:val="000000" w:themeColor="text1"/>
          <w:sz w:val="24"/>
          <w:szCs w:val="24"/>
        </w:rPr>
        <w:t>infra</w:t>
      </w:r>
      <w:r w:rsidRPr="00A728CF">
        <w:rPr>
          <w:color w:val="000000" w:themeColor="text1"/>
          <w:sz w:val="24"/>
          <w:szCs w:val="24"/>
        </w:rPr>
        <w:t>, at C, for the warnings to be given to a</w:t>
      </w:r>
      <w:r w:rsidRPr="00A728CF">
        <w:rPr>
          <w:color w:val="000000" w:themeColor="text1"/>
          <w:spacing w:val="-19"/>
          <w:sz w:val="24"/>
          <w:szCs w:val="24"/>
        </w:rPr>
        <w:t xml:space="preserve"> </w:t>
      </w:r>
      <w:r w:rsidRPr="00A728CF">
        <w:rPr>
          <w:color w:val="000000" w:themeColor="text1"/>
          <w:spacing w:val="7"/>
          <w:sz w:val="24"/>
          <w:szCs w:val="24"/>
        </w:rPr>
        <w:t>defendant</w:t>
      </w:r>
      <w:r w:rsidRPr="00A728CF">
        <w:rPr>
          <w:color w:val="000000" w:themeColor="text1"/>
          <w:spacing w:val="3"/>
          <w:sz w:val="24"/>
          <w:szCs w:val="24"/>
        </w:rPr>
        <w:t xml:space="preserve"> who does</w:t>
      </w:r>
      <w:r w:rsidRPr="00A728CF">
        <w:rPr>
          <w:color w:val="000000" w:themeColor="text1"/>
          <w:spacing w:val="-23"/>
          <w:sz w:val="24"/>
          <w:szCs w:val="24"/>
        </w:rPr>
        <w:t xml:space="preserve"> </w:t>
      </w:r>
      <w:r w:rsidRPr="00A728CF">
        <w:rPr>
          <w:color w:val="000000" w:themeColor="text1"/>
          <w:sz w:val="24"/>
          <w:szCs w:val="24"/>
        </w:rPr>
        <w:t>not</w:t>
      </w:r>
      <w:r w:rsidRPr="00A728CF">
        <w:rPr>
          <w:color w:val="000000" w:themeColor="text1"/>
          <w:spacing w:val="-23"/>
          <w:sz w:val="24"/>
          <w:szCs w:val="24"/>
        </w:rPr>
        <w:t xml:space="preserve"> </w:t>
      </w:r>
      <w:r w:rsidRPr="00A728CF">
        <w:rPr>
          <w:color w:val="000000" w:themeColor="text1"/>
          <w:sz w:val="24"/>
          <w:szCs w:val="24"/>
        </w:rPr>
        <w:t>want</w:t>
      </w:r>
      <w:r w:rsidRPr="00A728CF">
        <w:rPr>
          <w:color w:val="000000" w:themeColor="text1"/>
          <w:spacing w:val="-22"/>
          <w:sz w:val="24"/>
          <w:szCs w:val="24"/>
        </w:rPr>
        <w:t xml:space="preserve"> </w:t>
      </w:r>
      <w:r w:rsidRPr="00A728CF">
        <w:rPr>
          <w:color w:val="000000" w:themeColor="text1"/>
          <w:spacing w:val="2"/>
          <w:sz w:val="24"/>
          <w:szCs w:val="24"/>
        </w:rPr>
        <w:t>counsel.</w:t>
      </w:r>
    </w:p>
    <w:p w14:paraId="56AEF6D6" w14:textId="77777777" w:rsidR="00A728CF" w:rsidRPr="00A728CF" w:rsidRDefault="00A728CF" w:rsidP="00A728CF">
      <w:pPr>
        <w:pStyle w:val="header3"/>
        <w:rPr>
          <w:color w:val="000000" w:themeColor="text1"/>
          <w:sz w:val="24"/>
          <w:szCs w:val="24"/>
        </w:rPr>
      </w:pPr>
      <w:r w:rsidRPr="00A728CF">
        <w:rPr>
          <w:color w:val="000000" w:themeColor="text1"/>
          <w:sz w:val="24"/>
          <w:szCs w:val="24"/>
        </w:rPr>
        <w:t>C. Other Rights</w:t>
      </w:r>
    </w:p>
    <w:p w14:paraId="11405B1E"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w:t>
      </w:r>
      <w:r w:rsidRPr="00A728CF">
        <w:rPr>
          <w:rFonts w:ascii="Times New Roman" w:hAnsi="Times New Roman" w:cs="Times New Roman"/>
          <w:color w:val="000000" w:themeColor="text1"/>
        </w:rPr>
        <w:tab/>
        <w:t xml:space="preserve">If you have been charged by an information rather than an indictment, you may have the right to a preliminary hearing to determine whether there is probable cause to believe that you have committed the offense you have been charged with. You also have </w:t>
      </w:r>
      <w:r w:rsidRPr="00A728CF">
        <w:rPr>
          <w:rFonts w:ascii="Times New Roman" w:hAnsi="Times New Roman" w:cs="Times New Roman"/>
          <w:color w:val="000000" w:themeColor="text1"/>
        </w:rPr>
        <w:lastRenderedPageBreak/>
        <w:t>the right to waive prosecution by indictment and allow the prosecution to proceed based on the information.</w:t>
      </w:r>
    </w:p>
    <w:p w14:paraId="6CF44C89"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 </w:t>
      </w:r>
      <w:r w:rsidRPr="00A728CF">
        <w:rPr>
          <w:rFonts w:ascii="Times New Roman" w:hAnsi="Times New Roman" w:cs="Times New Roman"/>
          <w:color w:val="000000" w:themeColor="text1"/>
        </w:rPr>
        <w:tab/>
        <w:t>You may be entitled to be released before trial. That may happen at the end of this hearing or, if a motion for a detention hearing is granted, whether you are released or detained will be determined at that hearing.</w:t>
      </w:r>
    </w:p>
    <w:p w14:paraId="73291E46"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 xml:space="preserve">• </w:t>
      </w:r>
      <w:r w:rsidRPr="00A728CF">
        <w:rPr>
          <w:rFonts w:ascii="Times New Roman" w:hAnsi="Times New Roman" w:cs="Times New Roman"/>
          <w:color w:val="000000" w:themeColor="text1"/>
        </w:rPr>
        <w:tab/>
        <w:t>If you are not a United States citizen, you may request that the government notify a consular officer from your country of nationality that you have been arrested. Even without your request, such notification is required for some countries.</w:t>
      </w:r>
    </w:p>
    <w:p w14:paraId="0B7B6309" w14:textId="77777777" w:rsidR="00A728CF" w:rsidRPr="00A728CF" w:rsidRDefault="00A728CF" w:rsidP="00A728CF">
      <w:pPr>
        <w:pStyle w:val="header3"/>
        <w:rPr>
          <w:color w:val="000000" w:themeColor="text1"/>
          <w:sz w:val="24"/>
          <w:szCs w:val="24"/>
        </w:rPr>
      </w:pPr>
      <w:r w:rsidRPr="00A728CF">
        <w:rPr>
          <w:color w:val="000000" w:themeColor="text1"/>
          <w:sz w:val="24"/>
          <w:szCs w:val="24"/>
        </w:rPr>
        <w:t>D. Advisement of Nature of Charges</w:t>
      </w:r>
    </w:p>
    <w:p w14:paraId="179310A3" w14:textId="77777777" w:rsidR="00A728CF" w:rsidRPr="00A728CF" w:rsidRDefault="00A728CF" w:rsidP="00A728CF">
      <w:pPr>
        <w:pStyle w:val="header4"/>
        <w:rPr>
          <w:color w:val="000000" w:themeColor="text1"/>
          <w:sz w:val="24"/>
          <w:szCs w:val="24"/>
        </w:rPr>
      </w:pPr>
      <w:r w:rsidRPr="00A728CF">
        <w:rPr>
          <w:color w:val="000000" w:themeColor="text1"/>
          <w:sz w:val="24"/>
          <w:szCs w:val="24"/>
        </w:rPr>
        <w:t>1. On an Indictment</w:t>
      </w:r>
    </w:p>
    <w:p w14:paraId="7FF1F1D0"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w:t>
      </w:r>
      <w:r w:rsidRPr="00A728CF">
        <w:rPr>
          <w:rFonts w:ascii="Times New Roman" w:hAnsi="Times New Roman" w:cs="Times New Roman"/>
          <w:color w:val="000000" w:themeColor="text1"/>
        </w:rPr>
        <w:tab/>
        <w:t>A Grand Jury has returned an indictment against you charging you with certain offenses. Have you received a copy of the Indictment in this case?</w:t>
      </w:r>
    </w:p>
    <w:p w14:paraId="7FD6A607" w14:textId="77777777" w:rsidR="00A728CF" w:rsidRPr="00A728CF" w:rsidRDefault="00A728CF" w:rsidP="00A728CF">
      <w:pPr>
        <w:pStyle w:val="body-firstparagraph"/>
        <w:rPr>
          <w:rStyle w:val="italic"/>
          <w:color w:val="000000" w:themeColor="text1"/>
          <w:sz w:val="24"/>
          <w:szCs w:val="24"/>
        </w:rPr>
      </w:pPr>
      <w:r w:rsidRPr="00A728CF">
        <w:rPr>
          <w:rStyle w:val="italic"/>
          <w:color w:val="000000" w:themeColor="text1"/>
          <w:sz w:val="24"/>
          <w:szCs w:val="24"/>
        </w:rPr>
        <w:t xml:space="preserve">To the Assistant United States Attorney (AUSA): </w:t>
      </w:r>
    </w:p>
    <w:p w14:paraId="68AC6947"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Please summarize the charges.</w:t>
      </w:r>
    </w:p>
    <w:p w14:paraId="394FCA0C"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 xml:space="preserve">May proceed to arraignment if counsel is already appointed or wait as circumstances dictate. See Fed. R. Crim. P. 10. If proceeding immediately to arraignment, see section 1.07: Arraignment and Plea, </w:t>
      </w:r>
      <w:r w:rsidRPr="00A728CF">
        <w:rPr>
          <w:i/>
          <w:iCs/>
          <w:color w:val="000000" w:themeColor="text1"/>
          <w:sz w:val="24"/>
          <w:szCs w:val="24"/>
        </w:rPr>
        <w:t>infra</w:t>
      </w:r>
      <w:r w:rsidRPr="00A728CF">
        <w:rPr>
          <w:color w:val="000000" w:themeColor="text1"/>
          <w:sz w:val="24"/>
          <w:szCs w:val="24"/>
        </w:rPr>
        <w:t>.</w:t>
      </w:r>
    </w:p>
    <w:p w14:paraId="4506EE7F" w14:textId="77777777" w:rsidR="00A728CF" w:rsidRPr="00A728CF" w:rsidRDefault="00A728CF" w:rsidP="00A728CF">
      <w:pPr>
        <w:pStyle w:val="header4"/>
        <w:rPr>
          <w:color w:val="000000" w:themeColor="text1"/>
          <w:sz w:val="24"/>
          <w:szCs w:val="24"/>
        </w:rPr>
      </w:pPr>
      <w:r w:rsidRPr="00A728CF">
        <w:rPr>
          <w:color w:val="000000" w:themeColor="text1"/>
          <w:sz w:val="24"/>
          <w:szCs w:val="24"/>
        </w:rPr>
        <w:t xml:space="preserve">2. On a Felony Information </w:t>
      </w:r>
    </w:p>
    <w:p w14:paraId="35F86A8F" w14:textId="77777777" w:rsidR="00A728CF" w:rsidRPr="00A728CF" w:rsidRDefault="00A728CF" w:rsidP="00A728CF">
      <w:pPr>
        <w:pStyle w:val="ListParagraph"/>
        <w:rPr>
          <w:rFonts w:ascii="Times New Roman" w:hAnsi="Times New Roman" w:cs="Times New Roman"/>
          <w:color w:val="000000" w:themeColor="text1"/>
        </w:rPr>
      </w:pPr>
      <w:r w:rsidRPr="00A728CF">
        <w:rPr>
          <w:rFonts w:ascii="Times New Roman" w:hAnsi="Times New Roman" w:cs="Times New Roman"/>
          <w:color w:val="000000" w:themeColor="text1"/>
        </w:rPr>
        <w:t>•</w:t>
      </w:r>
      <w:r w:rsidRPr="00A728CF">
        <w:rPr>
          <w:rFonts w:ascii="Times New Roman" w:hAnsi="Times New Roman" w:cs="Times New Roman"/>
          <w:color w:val="000000" w:themeColor="text1"/>
        </w:rPr>
        <w:tab/>
        <w:t>Do you have a copy of the information?</w:t>
      </w:r>
    </w:p>
    <w:p w14:paraId="161CC36C"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The United States Attorney has charged you in an information with certain felony offenses.</w:t>
      </w:r>
    </w:p>
    <w:p w14:paraId="6881C70C" w14:textId="77777777" w:rsidR="00A728CF" w:rsidRPr="00A728CF" w:rsidRDefault="00A728CF" w:rsidP="00A728CF">
      <w:pPr>
        <w:pStyle w:val="body-firstparagraph"/>
        <w:rPr>
          <w:rStyle w:val="italic"/>
          <w:color w:val="000000" w:themeColor="text1"/>
          <w:sz w:val="24"/>
          <w:szCs w:val="24"/>
        </w:rPr>
      </w:pPr>
      <w:r w:rsidRPr="00A728CF">
        <w:rPr>
          <w:rStyle w:val="italic"/>
          <w:color w:val="000000" w:themeColor="text1"/>
          <w:sz w:val="24"/>
          <w:szCs w:val="24"/>
        </w:rPr>
        <w:t xml:space="preserve">To the AUSA: </w:t>
      </w:r>
    </w:p>
    <w:p w14:paraId="55BDF5C5"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Please summarize the charges and the penalties.</w:t>
      </w:r>
    </w:p>
    <w:p w14:paraId="738A5B4F" w14:textId="77777777" w:rsidR="00A728CF" w:rsidRPr="00A728CF" w:rsidRDefault="00A728CF" w:rsidP="00A728CF">
      <w:pPr>
        <w:pStyle w:val="body-firstparagraph"/>
        <w:rPr>
          <w:rStyle w:val="italic"/>
          <w:color w:val="000000" w:themeColor="text1"/>
          <w:sz w:val="24"/>
          <w:szCs w:val="24"/>
        </w:rPr>
      </w:pPr>
      <w:r w:rsidRPr="00A728CF">
        <w:rPr>
          <w:rStyle w:val="italic"/>
          <w:color w:val="000000" w:themeColor="text1"/>
          <w:sz w:val="24"/>
          <w:szCs w:val="24"/>
        </w:rPr>
        <w:t>To the Defendant:</w:t>
      </w:r>
    </w:p>
    <w:p w14:paraId="1DDDD040"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 xml:space="preserve">Do you understand the charges against you and the maximum penalties you face? </w:t>
      </w:r>
    </w:p>
    <w:p w14:paraId="618AE61D"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 xml:space="preserve">[If yes, generally would proceed to waiver of indictment under Fed. R. Crim. P. 7(b) and to arraignment. See section 1.06: Waiver of Indictment, and section 1.07: Arraignment and Plea, </w:t>
      </w:r>
      <w:r w:rsidRPr="00A728CF">
        <w:rPr>
          <w:i/>
          <w:iCs/>
          <w:color w:val="000000" w:themeColor="text1"/>
          <w:sz w:val="24"/>
          <w:szCs w:val="24"/>
        </w:rPr>
        <w:t>infra</w:t>
      </w:r>
      <w:r w:rsidRPr="00A728CF">
        <w:rPr>
          <w:color w:val="000000" w:themeColor="text1"/>
          <w:sz w:val="24"/>
          <w:szCs w:val="24"/>
        </w:rPr>
        <w:t xml:space="preserve">.] </w:t>
      </w:r>
    </w:p>
    <w:p w14:paraId="28AACF96"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You have the constitutional right to be charged by indictment by a grand jury.</w:t>
      </w:r>
    </w:p>
    <w:p w14:paraId="3BEA7A4B"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Here, the United States Attorney has filed something called an information, which is a notice of the charges against you.</w:t>
      </w:r>
    </w:p>
    <w:p w14:paraId="2D62700E"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Because you are charged with a felony offense, you can only be charged by information if you waive your constitutional right to an indictment.</w:t>
      </w:r>
    </w:p>
    <w:p w14:paraId="347196A3"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An indictment is when a Grand Jury hears evidence about the alleged offenses and returns an indictment finding probable cause that you committed the alleged crimes.</w:t>
      </w:r>
    </w:p>
    <w:p w14:paraId="04ACC4FC"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 xml:space="preserve">A Grand Jury consists of twenty-three persons; sixteen must be present to hear the case. At least twelve must find probable cause </w:t>
      </w:r>
      <w:proofErr w:type="gramStart"/>
      <w:r w:rsidRPr="00A728CF">
        <w:rPr>
          <w:rFonts w:ascii="Times New Roman" w:hAnsi="Times New Roman" w:cs="Times New Roman"/>
          <w:color w:val="000000" w:themeColor="text1"/>
        </w:rPr>
        <w:t>in order for</w:t>
      </w:r>
      <w:proofErr w:type="gramEnd"/>
      <w:r w:rsidRPr="00A728CF">
        <w:rPr>
          <w:rFonts w:ascii="Times New Roman" w:hAnsi="Times New Roman" w:cs="Times New Roman"/>
          <w:color w:val="000000" w:themeColor="text1"/>
        </w:rPr>
        <w:t xml:space="preserve"> you to be indicted.</w:t>
      </w:r>
    </w:p>
    <w:p w14:paraId="730D9BE2"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A Grand Jury may or may not indict you.</w:t>
      </w:r>
    </w:p>
    <w:p w14:paraId="6C2230F9"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If you waive indictment by a Grand Jury, the case proceeds against you by the U.S. Attorney’s information just as though you had been indicted.</w:t>
      </w:r>
    </w:p>
    <w:p w14:paraId="76BDB4AB"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lastRenderedPageBreak/>
        <w:t>Have you discussed your right to indictment by the Grand Jury with your attorney?</w:t>
      </w:r>
    </w:p>
    <w:p w14:paraId="66C8F9D5"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Do you understand your right to indictment by the Grand Jury?</w:t>
      </w:r>
    </w:p>
    <w:p w14:paraId="47254801"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Have any threats or promises been made to induce you to waive indictment?</w:t>
      </w:r>
    </w:p>
    <w:p w14:paraId="7C483037"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Do you wish to waive your right to indictment by the Grand Jury?</w:t>
      </w:r>
    </w:p>
    <w:p w14:paraId="786EB6B9"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Counsel, is there any reason the defendant should not waive indictment?</w:t>
      </w:r>
    </w:p>
    <w:p w14:paraId="4A64C414"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Have the defendant sign the waiver of indictment (or, if already signed, verify that it is the defendant’s signature).</w:t>
      </w:r>
    </w:p>
    <w:p w14:paraId="16C30A43" w14:textId="77777777" w:rsidR="00A728CF" w:rsidRPr="00A728CF" w:rsidRDefault="00A728CF" w:rsidP="00A728CF">
      <w:pPr>
        <w:pStyle w:val="body"/>
        <w:rPr>
          <w:color w:val="000000" w:themeColor="text1"/>
          <w:sz w:val="24"/>
          <w:szCs w:val="24"/>
        </w:rPr>
      </w:pPr>
      <w:r w:rsidRPr="00A728CF">
        <w:rPr>
          <w:color w:val="000000" w:themeColor="text1"/>
          <w:sz w:val="24"/>
          <w:szCs w:val="24"/>
        </w:rPr>
        <w:t>Find that the waiver of indictment has been knowingly and voluntarily made by the defendant, accept the waiver, and let the record reflect that the defendant has waived indictment.</w:t>
      </w:r>
    </w:p>
    <w:p w14:paraId="536D5B65" w14:textId="77777777" w:rsidR="00A728CF" w:rsidRPr="00A728CF" w:rsidRDefault="00A728CF" w:rsidP="00A728CF">
      <w:pPr>
        <w:pStyle w:val="body"/>
        <w:rPr>
          <w:color w:val="000000" w:themeColor="text1"/>
          <w:sz w:val="24"/>
          <w:szCs w:val="24"/>
        </w:rPr>
      </w:pPr>
      <w:r w:rsidRPr="00A728CF">
        <w:rPr>
          <w:color w:val="000000" w:themeColor="text1"/>
          <w:sz w:val="24"/>
          <w:szCs w:val="24"/>
        </w:rPr>
        <w:t>If the defendant does not waive indictment, schedule a preliminary hearing.</w:t>
      </w:r>
    </w:p>
    <w:p w14:paraId="25580E3B" w14:textId="77777777" w:rsidR="00A728CF" w:rsidRPr="00A728CF" w:rsidRDefault="00A728CF" w:rsidP="00A728CF">
      <w:pPr>
        <w:pStyle w:val="header4"/>
        <w:rPr>
          <w:color w:val="000000" w:themeColor="text1"/>
          <w:sz w:val="24"/>
          <w:szCs w:val="24"/>
        </w:rPr>
      </w:pPr>
      <w:r w:rsidRPr="00A728CF">
        <w:rPr>
          <w:color w:val="000000" w:themeColor="text1"/>
          <w:sz w:val="24"/>
          <w:szCs w:val="24"/>
        </w:rPr>
        <w:t>3. Release or Detention</w:t>
      </w:r>
    </w:p>
    <w:p w14:paraId="3E26AD6C"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 xml:space="preserve">[To AUSA:] </w:t>
      </w:r>
    </w:p>
    <w:p w14:paraId="6CD7E6B7"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Is the government requesting a detention hearing?</w:t>
      </w:r>
    </w:p>
    <w:p w14:paraId="31BAFC8F" w14:textId="77777777" w:rsidR="00A728CF" w:rsidRPr="00A728CF" w:rsidRDefault="00A728CF" w:rsidP="00A728CF">
      <w:pPr>
        <w:pStyle w:val="body-firstparagraph"/>
        <w:rPr>
          <w:color w:val="000000" w:themeColor="text1"/>
          <w:sz w:val="24"/>
          <w:szCs w:val="24"/>
        </w:rPr>
      </w:pPr>
      <w:r w:rsidRPr="00A728CF">
        <w:rPr>
          <w:color w:val="000000" w:themeColor="text1"/>
          <w:sz w:val="24"/>
          <w:szCs w:val="24"/>
        </w:rPr>
        <w:t>If yes, ask the government:</w:t>
      </w:r>
    </w:p>
    <w:p w14:paraId="6D77BA03" w14:textId="77777777" w:rsidR="00A728CF" w:rsidRPr="00A728CF" w:rsidRDefault="00A728CF" w:rsidP="00A728CF">
      <w:pPr>
        <w:pStyle w:val="ListParagraph"/>
        <w:widowControl w:val="0"/>
        <w:numPr>
          <w:ilvl w:val="0"/>
          <w:numId w:val="1"/>
        </w:numPr>
        <w:autoSpaceDE w:val="0"/>
        <w:autoSpaceDN w:val="0"/>
        <w:spacing w:before="56" w:after="0" w:line="240" w:lineRule="auto"/>
        <w:contextualSpacing w:val="0"/>
        <w:jc w:val="both"/>
        <w:rPr>
          <w:rFonts w:ascii="Times New Roman" w:hAnsi="Times New Roman" w:cs="Times New Roman"/>
          <w:color w:val="000000" w:themeColor="text1"/>
        </w:rPr>
      </w:pPr>
      <w:r w:rsidRPr="00A728CF">
        <w:rPr>
          <w:rFonts w:ascii="Times New Roman" w:hAnsi="Times New Roman" w:cs="Times New Roman"/>
          <w:color w:val="000000" w:themeColor="text1"/>
        </w:rPr>
        <w:t>What is your basis for requesting a detention hearing?</w:t>
      </w:r>
    </w:p>
    <w:p w14:paraId="27D6917B" w14:textId="77777777" w:rsidR="00A728CF" w:rsidRDefault="00A728CF"/>
    <w:p w14:paraId="766B8D1D" w14:textId="77777777" w:rsidR="00A728CF" w:rsidRDefault="00A728CF"/>
    <w:sectPr w:rsidR="00A72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838B" w14:textId="77777777" w:rsidR="00A728CF" w:rsidRDefault="00A728CF" w:rsidP="00A728CF">
      <w:pPr>
        <w:spacing w:after="0" w:line="240" w:lineRule="auto"/>
      </w:pPr>
      <w:r>
        <w:separator/>
      </w:r>
    </w:p>
  </w:endnote>
  <w:endnote w:type="continuationSeparator" w:id="0">
    <w:p w14:paraId="27028E73" w14:textId="77777777" w:rsidR="00A728CF" w:rsidRDefault="00A728CF" w:rsidP="00A7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CB08" w14:textId="77777777" w:rsidR="00A728CF" w:rsidRDefault="00A728CF" w:rsidP="00A728CF">
      <w:pPr>
        <w:spacing w:after="0" w:line="240" w:lineRule="auto"/>
      </w:pPr>
      <w:r>
        <w:separator/>
      </w:r>
    </w:p>
  </w:footnote>
  <w:footnote w:type="continuationSeparator" w:id="0">
    <w:p w14:paraId="0965739C" w14:textId="77777777" w:rsidR="00A728CF" w:rsidRDefault="00A728CF" w:rsidP="00A728CF">
      <w:pPr>
        <w:spacing w:after="0" w:line="240" w:lineRule="auto"/>
      </w:pPr>
      <w:r>
        <w:continuationSeparator/>
      </w:r>
    </w:p>
  </w:footnote>
  <w:footnote w:id="1">
    <w:p w14:paraId="2527EA8B" w14:textId="77777777" w:rsidR="00A728CF" w:rsidRPr="009D2686" w:rsidRDefault="00A728CF" w:rsidP="00A728CF">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Developed in part from the colloquy in the Procedures Manual for United States Magistrate Judges, Section 5: Initial Appearances (2014),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https://jnet.ao.dcn/sites/default/files/pdf/Section5-Initial-Appearance-Final-March-2014_20140320.pdf</w:t>
        </w:r>
      </w:hyperlink>
      <w:r w:rsidRPr="009D2686">
        <w:rPr>
          <w:rFonts w:cs="Times New Roman"/>
          <w:color w:val="000000" w:themeColor="text1"/>
        </w:rPr>
        <w:t>. Note: this colloquy is for felony cases. For misdemeanors, see the colloquy in the Procedures Manual at 13–15.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4376F"/>
    <w:multiLevelType w:val="hybridMultilevel"/>
    <w:tmpl w:val="84843786"/>
    <w:lvl w:ilvl="0" w:tplc="8BA85768">
      <w:start w:val="1"/>
      <w:numFmt w:val="bullet"/>
      <w:lvlText w:val="•"/>
      <w:lvlJc w:val="left"/>
      <w:pPr>
        <w:ind w:left="720"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12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CF"/>
    <w:rsid w:val="000D6417"/>
    <w:rsid w:val="00401996"/>
    <w:rsid w:val="00500E09"/>
    <w:rsid w:val="00524EFF"/>
    <w:rsid w:val="007360D6"/>
    <w:rsid w:val="00794757"/>
    <w:rsid w:val="00845A11"/>
    <w:rsid w:val="00A728CF"/>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F285"/>
  <w15:chartTrackingRefBased/>
  <w15:docId w15:val="{EBCFDAB9-FD79-4881-B398-C97E1CB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A72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72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8CF"/>
    <w:rPr>
      <w:rFonts w:eastAsiaTheme="majorEastAsia" w:cstheme="majorBidi"/>
      <w:color w:val="272727" w:themeColor="text1" w:themeTint="D8"/>
    </w:rPr>
  </w:style>
  <w:style w:type="paragraph" w:styleId="Title">
    <w:name w:val="Title"/>
    <w:basedOn w:val="Normal"/>
    <w:next w:val="Normal"/>
    <w:link w:val="TitleChar"/>
    <w:uiPriority w:val="10"/>
    <w:qFormat/>
    <w:rsid w:val="00A7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8CF"/>
    <w:pPr>
      <w:spacing w:before="160"/>
      <w:jc w:val="center"/>
    </w:pPr>
    <w:rPr>
      <w:i/>
      <w:iCs/>
      <w:color w:val="404040" w:themeColor="text1" w:themeTint="BF"/>
    </w:rPr>
  </w:style>
  <w:style w:type="character" w:customStyle="1" w:styleId="QuoteChar">
    <w:name w:val="Quote Char"/>
    <w:basedOn w:val="DefaultParagraphFont"/>
    <w:link w:val="Quote"/>
    <w:uiPriority w:val="29"/>
    <w:rsid w:val="00A728CF"/>
    <w:rPr>
      <w:i/>
      <w:iCs/>
      <w:color w:val="404040" w:themeColor="text1" w:themeTint="BF"/>
    </w:rPr>
  </w:style>
  <w:style w:type="paragraph" w:styleId="ListParagraph">
    <w:name w:val="List Paragraph"/>
    <w:basedOn w:val="Normal"/>
    <w:uiPriority w:val="1"/>
    <w:qFormat/>
    <w:rsid w:val="00A728CF"/>
    <w:pPr>
      <w:ind w:left="720"/>
      <w:contextualSpacing/>
    </w:pPr>
  </w:style>
  <w:style w:type="character" w:styleId="IntenseEmphasis">
    <w:name w:val="Intense Emphasis"/>
    <w:basedOn w:val="DefaultParagraphFont"/>
    <w:uiPriority w:val="21"/>
    <w:qFormat/>
    <w:rsid w:val="00A728CF"/>
    <w:rPr>
      <w:i/>
      <w:iCs/>
      <w:color w:val="0F4761" w:themeColor="accent1" w:themeShade="BF"/>
    </w:rPr>
  </w:style>
  <w:style w:type="paragraph" w:styleId="IntenseQuote">
    <w:name w:val="Intense Quote"/>
    <w:basedOn w:val="Normal"/>
    <w:next w:val="Normal"/>
    <w:link w:val="IntenseQuoteChar"/>
    <w:uiPriority w:val="30"/>
    <w:qFormat/>
    <w:rsid w:val="00A72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8CF"/>
    <w:rPr>
      <w:i/>
      <w:iCs/>
      <w:color w:val="0F4761" w:themeColor="accent1" w:themeShade="BF"/>
    </w:rPr>
  </w:style>
  <w:style w:type="character" w:styleId="IntenseReference">
    <w:name w:val="Intense Reference"/>
    <w:basedOn w:val="DefaultParagraphFont"/>
    <w:uiPriority w:val="32"/>
    <w:qFormat/>
    <w:rsid w:val="00A728CF"/>
    <w:rPr>
      <w:b/>
      <w:bCs/>
      <w:smallCaps/>
      <w:color w:val="0F4761" w:themeColor="accent1" w:themeShade="BF"/>
      <w:spacing w:val="5"/>
    </w:rPr>
  </w:style>
  <w:style w:type="character" w:styleId="FootnoteReference">
    <w:name w:val="footnote reference"/>
    <w:uiPriority w:val="99"/>
    <w:unhideWhenUsed/>
    <w:rsid w:val="00A728CF"/>
    <w:rPr>
      <w:rFonts w:ascii="Times New Roman" w:hAnsi="Times New Roman"/>
      <w:vertAlign w:val="superscript"/>
    </w:rPr>
  </w:style>
  <w:style w:type="character" w:styleId="Hyperlink">
    <w:name w:val="Hyperlink"/>
    <w:uiPriority w:val="99"/>
    <w:unhideWhenUsed/>
    <w:rsid w:val="00A728CF"/>
    <w:rPr>
      <w:rFonts w:ascii="Times New Roman" w:hAnsi="Times New Roman"/>
      <w:color w:val="0563C1"/>
      <w:u w:val="single"/>
    </w:rPr>
  </w:style>
  <w:style w:type="character" w:customStyle="1" w:styleId="italic">
    <w:name w:val="italic"/>
    <w:uiPriority w:val="1"/>
    <w:qFormat/>
    <w:rsid w:val="00A728CF"/>
    <w:rPr>
      <w:rFonts w:ascii="Times New Roman" w:hAnsi="Times New Roman"/>
      <w:i/>
      <w:color w:val="FF0000"/>
    </w:rPr>
  </w:style>
  <w:style w:type="paragraph" w:customStyle="1" w:styleId="body-firstparagraph">
    <w:name w:val="body-first paragraph"/>
    <w:basedOn w:val="Normal"/>
    <w:qFormat/>
    <w:rsid w:val="00A728CF"/>
    <w:pPr>
      <w:tabs>
        <w:tab w:val="left" w:pos="180"/>
      </w:tabs>
      <w:spacing w:after="60" w:line="242" w:lineRule="auto"/>
      <w:jc w:val="both"/>
    </w:pPr>
    <w:rPr>
      <w:rFonts w:ascii="Times New Roman" w:eastAsia="Calibri" w:hAnsi="Times New Roman" w:cs="Times New Roman"/>
      <w:sz w:val="22"/>
      <w:szCs w:val="22"/>
    </w:rPr>
  </w:style>
  <w:style w:type="paragraph" w:customStyle="1" w:styleId="body">
    <w:name w:val="body"/>
    <w:basedOn w:val="body-firstparagraph"/>
    <w:qFormat/>
    <w:rsid w:val="00A728CF"/>
    <w:pPr>
      <w:ind w:firstLine="360"/>
    </w:pPr>
  </w:style>
  <w:style w:type="paragraph" w:customStyle="1" w:styleId="footnotesnew">
    <w:name w:val="footnotesnew"/>
    <w:basedOn w:val="FootnoteText"/>
    <w:qFormat/>
    <w:rsid w:val="00A728CF"/>
    <w:pPr>
      <w:keepLines/>
      <w:spacing w:afterLines="20" w:after="48"/>
      <w:ind w:firstLine="360"/>
      <w:jc w:val="both"/>
    </w:pPr>
    <w:rPr>
      <w:rFonts w:ascii="Times New Roman" w:eastAsia="Calibri" w:hAnsi="Times New Roman" w:cs="Calibri"/>
    </w:rPr>
  </w:style>
  <w:style w:type="paragraph" w:customStyle="1" w:styleId="header2">
    <w:name w:val="header2"/>
    <w:basedOn w:val="Normal"/>
    <w:qFormat/>
    <w:rsid w:val="00A728CF"/>
    <w:pPr>
      <w:tabs>
        <w:tab w:val="left" w:pos="360"/>
      </w:tabs>
      <w:spacing w:before="120" w:after="60" w:line="240" w:lineRule="auto"/>
    </w:pPr>
    <w:rPr>
      <w:rFonts w:ascii="Times New Roman" w:eastAsia="Calibri" w:hAnsi="Times New Roman" w:cs="Times New Roman"/>
      <w:b/>
      <w:bCs/>
    </w:rPr>
  </w:style>
  <w:style w:type="paragraph" w:customStyle="1" w:styleId="header3">
    <w:name w:val="header3"/>
    <w:basedOn w:val="Normal"/>
    <w:qFormat/>
    <w:rsid w:val="00A728CF"/>
    <w:pPr>
      <w:keepNext/>
      <w:tabs>
        <w:tab w:val="left" w:pos="360"/>
      </w:tabs>
      <w:spacing w:after="60" w:line="240" w:lineRule="auto"/>
    </w:pPr>
    <w:rPr>
      <w:rFonts w:ascii="Times New Roman" w:eastAsia="Calibri" w:hAnsi="Times New Roman" w:cs="Times New Roman"/>
      <w:b/>
      <w:bCs/>
      <w:sz w:val="22"/>
      <w:szCs w:val="22"/>
    </w:rPr>
  </w:style>
  <w:style w:type="paragraph" w:customStyle="1" w:styleId="header4">
    <w:name w:val="header4"/>
    <w:basedOn w:val="Normal"/>
    <w:qFormat/>
    <w:rsid w:val="00A728CF"/>
    <w:pPr>
      <w:tabs>
        <w:tab w:val="left" w:pos="360"/>
      </w:tabs>
      <w:spacing w:after="60" w:line="240" w:lineRule="auto"/>
      <w:ind w:left="180"/>
    </w:pPr>
    <w:rPr>
      <w:rFonts w:ascii="Times New Roman" w:eastAsia="Calibri" w:hAnsi="Times New Roman" w:cs="Times New Roman"/>
      <w:b/>
      <w:bCs/>
      <w:sz w:val="22"/>
      <w:szCs w:val="22"/>
    </w:rPr>
  </w:style>
  <w:style w:type="paragraph" w:styleId="FootnoteText">
    <w:name w:val="footnote text"/>
    <w:basedOn w:val="Normal"/>
    <w:link w:val="FootnoteTextChar"/>
    <w:uiPriority w:val="99"/>
    <w:semiHidden/>
    <w:unhideWhenUsed/>
    <w:rsid w:val="00A72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8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jnet.ao.dcn/sites/default/files/pdf/Section5-Initial-Appearance-Final-March-2014_20140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4614</Characters>
  <Application>Microsoft Office Word</Application>
  <DocSecurity>0</DocSecurity>
  <Lines>38</Lines>
  <Paragraphs>10</Paragraphs>
  <ScaleCrop>false</ScaleCrop>
  <Company>Federal Judicial Center</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2025-12-11T23:59:00Z</dcterms:created>
  <dcterms:modified xsi:type="dcterms:W3CDTF">2025-12-12T00:03:00Z</dcterms:modified>
</cp:coreProperties>
</file>